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D957A1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D957A1" w:rsidRPr="00AB0884" w:rsidRDefault="0064338C" w:rsidP="00D957A1">
      <w:pPr>
        <w:ind w:firstLine="0"/>
        <w:rPr>
          <w:rFonts w:ascii="Times New Roman" w:hAnsi="Times New Roman"/>
          <w:sz w:val="24"/>
          <w:szCs w:val="24"/>
          <w:lang w:val="uz-Cyrl-UZ"/>
        </w:rPr>
      </w:pPr>
      <w:r w:rsidRPr="00AB0884">
        <w:rPr>
          <w:rFonts w:ascii="Times New Roman" w:hAnsi="Times New Roman"/>
          <w:sz w:val="24"/>
          <w:szCs w:val="24"/>
        </w:rPr>
        <w:t xml:space="preserve">12 </w:t>
      </w:r>
      <w:r w:rsidR="003360D3">
        <w:rPr>
          <w:rFonts w:ascii="Times New Roman" w:hAnsi="Times New Roman"/>
          <w:sz w:val="24"/>
          <w:szCs w:val="24"/>
        </w:rPr>
        <w:t>Broj</w:t>
      </w:r>
      <w:r w:rsidRPr="00AB0884">
        <w:rPr>
          <w:rFonts w:ascii="Times New Roman" w:hAnsi="Times New Roman"/>
          <w:sz w:val="24"/>
          <w:szCs w:val="24"/>
        </w:rPr>
        <w:t xml:space="preserve"> </w:t>
      </w:r>
      <w:r w:rsidR="00B234AD" w:rsidRPr="00AB0884">
        <w:rPr>
          <w:rFonts w:ascii="Times New Roman" w:hAnsi="Times New Roman"/>
          <w:sz w:val="24"/>
          <w:szCs w:val="24"/>
        </w:rPr>
        <w:t>06-2/</w:t>
      </w:r>
      <w:r w:rsidR="001F2026" w:rsidRPr="00AB0884">
        <w:rPr>
          <w:rFonts w:ascii="Times New Roman" w:hAnsi="Times New Roman"/>
          <w:sz w:val="24"/>
          <w:szCs w:val="24"/>
          <w:lang w:val="en-US"/>
        </w:rPr>
        <w:t>1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>59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>-16</w:t>
      </w:r>
    </w:p>
    <w:p w:rsidR="00D957A1" w:rsidRPr="00AB0884" w:rsidRDefault="001F2026" w:rsidP="00D957A1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uz-Cyrl-UZ"/>
        </w:rPr>
        <w:t>27</w:t>
      </w:r>
      <w:r w:rsidR="00F0106B" w:rsidRPr="00AB0884">
        <w:rPr>
          <w:rFonts w:ascii="Times New Roman" w:hAnsi="Times New Roman"/>
          <w:sz w:val="24"/>
          <w:szCs w:val="24"/>
        </w:rPr>
        <w:t>.</w:t>
      </w:r>
      <w:r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uz-Cyrl-UZ"/>
        </w:rPr>
        <w:t>jul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>6</w:t>
      </w:r>
      <w:r w:rsidR="00D957A1" w:rsidRPr="00AB0884">
        <w:rPr>
          <w:rFonts w:ascii="Times New Roman" w:hAnsi="Times New Roman"/>
          <w:sz w:val="24"/>
          <w:szCs w:val="24"/>
        </w:rPr>
        <w:t xml:space="preserve">. </w:t>
      </w:r>
      <w:r w:rsidR="003360D3">
        <w:rPr>
          <w:rFonts w:ascii="Times New Roman" w:hAnsi="Times New Roman"/>
          <w:sz w:val="24"/>
          <w:szCs w:val="24"/>
        </w:rPr>
        <w:t>godine</w:t>
      </w:r>
    </w:p>
    <w:p w:rsidR="00D957A1" w:rsidRPr="00AB0884" w:rsidRDefault="003360D3" w:rsidP="00D957A1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5D1D90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3360D3">
        <w:rPr>
          <w:rFonts w:ascii="Times New Roman" w:hAnsi="Times New Roman"/>
          <w:sz w:val="24"/>
          <w:szCs w:val="24"/>
        </w:rPr>
        <w:t>Z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P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N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K</w:t>
      </w:r>
    </w:p>
    <w:p w:rsidR="00D957A1" w:rsidRPr="00AB0884" w:rsidRDefault="00DE0D07" w:rsidP="00D957A1">
      <w:pPr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</w:rPr>
        <w:t xml:space="preserve">         </w:t>
      </w:r>
      <w:r w:rsidR="003360D3">
        <w:rPr>
          <w:rFonts w:ascii="Times New Roman" w:hAnsi="Times New Roman"/>
          <w:sz w:val="24"/>
          <w:szCs w:val="24"/>
          <w:lang w:val="uz-Cyrl-UZ"/>
        </w:rPr>
        <w:t>TREĆE</w:t>
      </w:r>
      <w:r w:rsidR="009030CD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SEDNICE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ZA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POLjOPRIVREDU</w:t>
      </w:r>
      <w:r w:rsidR="00D957A1" w:rsidRPr="00AB0884">
        <w:rPr>
          <w:rFonts w:ascii="Times New Roman" w:hAnsi="Times New Roman"/>
          <w:sz w:val="24"/>
          <w:szCs w:val="24"/>
        </w:rPr>
        <w:t>,</w:t>
      </w:r>
    </w:p>
    <w:p w:rsidR="00D957A1" w:rsidRPr="00AB0884" w:rsidRDefault="003360D3" w:rsidP="00D957A1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F0106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25</w:t>
      </w:r>
      <w:r w:rsidR="00DE0D07" w:rsidRPr="00AB0884">
        <w:rPr>
          <w:rFonts w:ascii="Times New Roman" w:hAnsi="Times New Roman"/>
          <w:sz w:val="24"/>
          <w:szCs w:val="24"/>
        </w:rPr>
        <w:t>.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JULA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DE0D07" w:rsidRPr="00AB0884">
        <w:rPr>
          <w:rFonts w:ascii="Times New Roman" w:hAnsi="Times New Roman"/>
          <w:sz w:val="24"/>
          <w:szCs w:val="24"/>
        </w:rPr>
        <w:t>201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>6</w:t>
      </w:r>
      <w:r w:rsidR="00D957A1" w:rsidRPr="00AB088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D957A1" w:rsidP="00D957A1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D957A1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E0D07" w:rsidRPr="00AB0884">
        <w:rPr>
          <w:rFonts w:ascii="Times New Roman" w:hAnsi="Times New Roman"/>
          <w:sz w:val="24"/>
          <w:szCs w:val="24"/>
        </w:rPr>
        <w:t xml:space="preserve"> 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>11</w:t>
      </w:r>
      <w:r w:rsidR="00B92B23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>10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D957A1" w:rsidRPr="00AB0884">
        <w:rPr>
          <w:rFonts w:ascii="Times New Roman" w:hAnsi="Times New Roman"/>
          <w:sz w:val="24"/>
          <w:szCs w:val="24"/>
        </w:rPr>
        <w:t>.</w:t>
      </w:r>
    </w:p>
    <w:p w:rsidR="00D957A1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D957A1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.</w:t>
      </w:r>
    </w:p>
    <w:p w:rsidR="00375773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D957A1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: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Jasmina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Obradović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Veroljub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Tijana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Davidovac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Žarko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Bogatinović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Milija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Miletić</w:t>
      </w:r>
      <w:r w:rsidR="002710F8" w:rsidRPr="00AB0884">
        <w:rPr>
          <w:rFonts w:ascii="Times New Roman" w:hAnsi="Times New Roman"/>
          <w:sz w:val="24"/>
          <w:szCs w:val="24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Gavrilović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Radovan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Jančić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6B5A28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>,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Olena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Papuga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mr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Marko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Milenković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prof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Miladin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Ševarlić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Nenad</w:t>
      </w:r>
      <w:r w:rsidR="001F202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Božić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>,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1261CC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Zoltan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Pek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Arpada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Fremonda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), </w:t>
      </w:r>
      <w:r>
        <w:rPr>
          <w:rFonts w:ascii="Times New Roman" w:hAnsi="Times New Roman"/>
          <w:sz w:val="24"/>
          <w:szCs w:val="24"/>
          <w:lang w:val="uz-Cyrl-UZ"/>
        </w:rPr>
        <w:t>Ljubinko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Rakonjac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Danijele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Stojadinović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>)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Dušan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Petrović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Gorana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Ješića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>)</w:t>
      </w:r>
      <w:r w:rsidR="00A7157F" w:rsidRPr="00AB0884">
        <w:rPr>
          <w:rFonts w:ascii="Times New Roman" w:hAnsi="Times New Roman"/>
          <w:sz w:val="24"/>
          <w:szCs w:val="24"/>
          <w:lang w:val="uz-Cyrl-UZ"/>
        </w:rPr>
        <w:t>,</w:t>
      </w:r>
      <w:r w:rsidR="00F0106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D957A1" w:rsidRPr="00AB0884">
        <w:rPr>
          <w:rFonts w:ascii="Times New Roman" w:hAnsi="Times New Roman"/>
          <w:sz w:val="24"/>
          <w:szCs w:val="24"/>
        </w:rPr>
        <w:t>.</w:t>
      </w:r>
      <w:r w:rsidR="004E3F35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DE3496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Sednici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962FCA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B92B23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B92B23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B92B23" w:rsidRPr="00AB0884">
        <w:rPr>
          <w:rFonts w:ascii="Times New Roman" w:hAnsi="Times New Roman"/>
          <w:sz w:val="24"/>
          <w:szCs w:val="24"/>
        </w:rPr>
        <w:t>: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Arpad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Fremond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Danijela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Stojadinović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Miroslav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Goran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Ješić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>.</w:t>
      </w:r>
    </w:p>
    <w:p w:rsidR="007B24DC" w:rsidRPr="00AB0884" w:rsidRDefault="003360D3" w:rsidP="00077CA4">
      <w:pPr>
        <w:ind w:firstLine="72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Sednici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su</w:t>
      </w:r>
      <w:r w:rsidR="003D6D33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prisustvovali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narodni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poslanici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Ognjen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Pantović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Zvonimir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Đokić</w:t>
      </w:r>
      <w:r w:rsidR="00DE3496" w:rsidRPr="00AB0884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4F620B" w:rsidRPr="00AB0884" w:rsidRDefault="003360D3" w:rsidP="004F620B">
      <w:pPr>
        <w:ind w:firstLine="720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Pored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4F620B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Ministarstva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</w:t>
      </w:r>
      <w:r>
        <w:rPr>
          <w:rFonts w:ascii="Times New Roman" w:hAnsi="Times New Roman"/>
          <w:sz w:val="24"/>
          <w:szCs w:val="24"/>
          <w:lang w:val="uz-Cyrl-UZ"/>
        </w:rPr>
        <w:t>ljo</w:t>
      </w:r>
      <w:r>
        <w:rPr>
          <w:rFonts w:ascii="Times New Roman" w:hAnsi="Times New Roman"/>
          <w:sz w:val="24"/>
          <w:szCs w:val="24"/>
        </w:rPr>
        <w:t>privrede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zaštite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životne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sredine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prof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/>
          <w:sz w:val="24"/>
          <w:szCs w:val="24"/>
          <w:lang w:val="uz-Cyrl-UZ"/>
        </w:rPr>
        <w:t>dr</w:t>
      </w:r>
      <w:r w:rsidR="004F620B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Zoran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Rajić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</w:rPr>
        <w:t>državni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sekretar</w:t>
      </w:r>
      <w:r w:rsidR="004F620B" w:rsidRPr="00AB0884">
        <w:rPr>
          <w:rFonts w:ascii="Times New Roman" w:hAnsi="Times New Roman"/>
          <w:sz w:val="24"/>
          <w:szCs w:val="24"/>
        </w:rPr>
        <w:t>,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Branislav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Raketić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rukovodilac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Grupe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kvalitet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Ljiljana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Duduković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savetnik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Grupi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ratarstvo</w:t>
      </w:r>
      <w:r w:rsidR="004F4A53">
        <w:rPr>
          <w:rFonts w:ascii="Times New Roman" w:hAnsi="Times New Roman"/>
          <w:sz w:val="24"/>
          <w:szCs w:val="24"/>
          <w:lang w:val="uz-Cyrl-UZ"/>
        </w:rPr>
        <w:t xml:space="preserve">; </w:t>
      </w:r>
      <w:r>
        <w:rPr>
          <w:rFonts w:ascii="Times New Roman" w:hAnsi="Times New Roman"/>
          <w:sz w:val="24"/>
          <w:szCs w:val="24"/>
        </w:rPr>
        <w:t>Nenad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Budimović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sekretar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Udruženja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prehrambenu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industriju</w:t>
      </w:r>
      <w:r w:rsidR="004F620B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Privredne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komore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Srbije</w:t>
      </w:r>
      <w:r w:rsidR="004F4A53">
        <w:rPr>
          <w:rFonts w:ascii="Times New Roman" w:hAnsi="Times New Roman"/>
          <w:sz w:val="24"/>
          <w:szCs w:val="24"/>
          <w:lang w:val="uz-Cyrl-UZ"/>
        </w:rPr>
        <w:t>;</w:t>
      </w:r>
      <w:r w:rsid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predstavnici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Nezavisne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asocijacije</w:t>
      </w:r>
      <w:r w:rsidR="00AB0884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poljoprivrednika</w:t>
      </w:r>
      <w:r w:rsidR="00AB0884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Srbije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Jovica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Jakšić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UO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Ivan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Vučković</w:t>
      </w:r>
      <w:r w:rsidR="004F620B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Skupšine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Stevan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Vladisavljev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savetnik</w:t>
      </w:r>
      <w:r w:rsid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</w:rPr>
        <w:t>kao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predstavnici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javnog</w:t>
      </w:r>
      <w:r w:rsidR="004F620B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informisanja</w:t>
      </w:r>
      <w:r w:rsidR="004F620B" w:rsidRPr="00AB0884">
        <w:rPr>
          <w:rFonts w:ascii="Times New Roman" w:hAnsi="Times New Roman"/>
          <w:sz w:val="24"/>
          <w:szCs w:val="24"/>
        </w:rPr>
        <w:t>.</w:t>
      </w: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uz-Cyrl-UZ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uz-Cyrl-UZ"/>
        </w:rPr>
      </w:pPr>
    </w:p>
    <w:p w:rsidR="004F620B" w:rsidRPr="00AB0884" w:rsidRDefault="004F620B" w:rsidP="004E3F35">
      <w:pPr>
        <w:ind w:firstLine="0"/>
        <w:rPr>
          <w:rFonts w:ascii="Times New Roman" w:hAnsi="Times New Roman"/>
          <w:sz w:val="24"/>
          <w:szCs w:val="24"/>
          <w:lang w:val="uz-Cyrl-UZ"/>
        </w:rPr>
      </w:pPr>
    </w:p>
    <w:p w:rsidR="002E293C" w:rsidRPr="00AB0884" w:rsidRDefault="003360D3" w:rsidP="002E293C">
      <w:pPr>
        <w:pStyle w:val="Style4"/>
        <w:widowControl/>
        <w:spacing w:line="240" w:lineRule="exact"/>
        <w:ind w:firstLine="720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Jednoglasno</w:t>
      </w:r>
      <w:r w:rsidR="00AB0884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je</w:t>
      </w:r>
      <w:r w:rsidR="00077CA4" w:rsidRPr="00AB0884">
        <w:rPr>
          <w:rStyle w:val="FontStyle11"/>
          <w:sz w:val="24"/>
          <w:szCs w:val="24"/>
          <w:lang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usvojen</w:t>
      </w:r>
      <w:r w:rsidR="00AB0884">
        <w:rPr>
          <w:rStyle w:val="FontStyle11"/>
          <w:sz w:val="24"/>
          <w:szCs w:val="24"/>
          <w:lang w:val="uz-Cyrl-UZ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sledeći</w:t>
      </w:r>
    </w:p>
    <w:p w:rsidR="002E293C" w:rsidRPr="00AB0884" w:rsidRDefault="002E293C" w:rsidP="002E293C">
      <w:pPr>
        <w:pStyle w:val="Style4"/>
        <w:widowControl/>
        <w:spacing w:line="240" w:lineRule="exact"/>
        <w:ind w:firstLine="720"/>
        <w:rPr>
          <w:color w:val="000000"/>
          <w:lang w:val="sr-Cyrl-CS" w:eastAsia="sr-Cyrl-CS"/>
        </w:rPr>
      </w:pPr>
    </w:p>
    <w:p w:rsidR="002E293C" w:rsidRPr="00AB0884" w:rsidRDefault="002E293C" w:rsidP="00962FCA">
      <w:pPr>
        <w:rPr>
          <w:rFonts w:ascii="Times New Roman" w:hAnsi="Times New Roman"/>
          <w:sz w:val="24"/>
          <w:szCs w:val="24"/>
          <w:lang w:val="uz-Cyrl-UZ"/>
        </w:rPr>
      </w:pPr>
    </w:p>
    <w:p w:rsidR="00962FCA" w:rsidRPr="00AB0884" w:rsidRDefault="006321DB" w:rsidP="00962FCA">
      <w:pPr>
        <w:rPr>
          <w:rFonts w:ascii="Times New Roman" w:hAnsi="Times New Roman"/>
          <w:sz w:val="24"/>
          <w:szCs w:val="24"/>
          <w:lang w:val="ru-RU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</w:t>
      </w:r>
      <w:r w:rsidR="003360D3">
        <w:rPr>
          <w:rFonts w:ascii="Times New Roman" w:hAnsi="Times New Roman"/>
          <w:sz w:val="24"/>
          <w:szCs w:val="24"/>
          <w:lang w:val="ru-RU"/>
        </w:rPr>
        <w:t>D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v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n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i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3360D3">
        <w:rPr>
          <w:rFonts w:ascii="Times New Roman" w:hAnsi="Times New Roman"/>
          <w:sz w:val="24"/>
          <w:szCs w:val="24"/>
          <w:lang w:val="ru-RU"/>
        </w:rPr>
        <w:t>r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e</w:t>
      </w:r>
      <w:r w:rsidR="00962FCA" w:rsidRPr="00AB088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ru-RU"/>
        </w:rPr>
        <w:t>d</w:t>
      </w: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962FCA" w:rsidRPr="00AB0884" w:rsidRDefault="00962FCA" w:rsidP="00962FCA">
      <w:pPr>
        <w:rPr>
          <w:rFonts w:ascii="Times New Roman" w:hAnsi="Times New Roman"/>
          <w:b/>
          <w:sz w:val="24"/>
          <w:szCs w:val="24"/>
        </w:rPr>
      </w:pPr>
    </w:p>
    <w:p w:rsidR="00A533E8" w:rsidRPr="00AB0884" w:rsidRDefault="003360D3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Razmatranje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trenutnog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stanja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ratarskih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useva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problemi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u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otkupu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skladištenju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predstavljanje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smernica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za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plaćanje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pšenice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bazi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kvaliteta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koje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Ministarstvo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poljoprivrede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životne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sredine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najavilo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>;</w:t>
      </w:r>
    </w:p>
    <w:p w:rsidR="00A533E8" w:rsidRPr="00AB0884" w:rsidRDefault="003360D3" w:rsidP="00A533E8">
      <w:pPr>
        <w:numPr>
          <w:ilvl w:val="0"/>
          <w:numId w:val="16"/>
        </w:numPr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Razno</w:t>
      </w:r>
      <w:r w:rsidR="00A533E8" w:rsidRPr="00AB0884">
        <w:rPr>
          <w:rFonts w:ascii="Times New Roman" w:hAnsi="Times New Roman"/>
          <w:sz w:val="24"/>
          <w:szCs w:val="24"/>
          <w:lang w:val="uz-Cyrl-UZ"/>
        </w:rPr>
        <w:t>.</w:t>
      </w:r>
    </w:p>
    <w:p w:rsidR="006B5A28" w:rsidRPr="00AB0884" w:rsidRDefault="006B5A28" w:rsidP="00675DA0">
      <w:pPr>
        <w:ind w:firstLine="0"/>
        <w:rPr>
          <w:rFonts w:ascii="Times New Roman" w:hAnsi="Times New Roman"/>
          <w:sz w:val="24"/>
          <w:szCs w:val="24"/>
          <w:lang w:val="uz-Cyrl-UZ" w:eastAsia="sr-Cyrl-CS"/>
        </w:rPr>
      </w:pPr>
    </w:p>
    <w:p w:rsidR="00093AB5" w:rsidRDefault="00093AB5" w:rsidP="004F620B">
      <w:pPr>
        <w:ind w:firstLine="567"/>
        <w:rPr>
          <w:rFonts w:ascii="Times New Roman" w:hAnsi="Times New Roman"/>
          <w:sz w:val="24"/>
          <w:szCs w:val="24"/>
          <w:lang w:val="en-US" w:eastAsia="sr-Cyrl-CS"/>
        </w:rPr>
      </w:pPr>
    </w:p>
    <w:p w:rsidR="005C07C1" w:rsidRPr="00AB0884" w:rsidRDefault="003360D3" w:rsidP="004F620B">
      <w:pPr>
        <w:ind w:firstLine="567"/>
        <w:rPr>
          <w:rFonts w:ascii="Times New Roman" w:hAnsi="Times New Roman"/>
          <w:sz w:val="24"/>
          <w:szCs w:val="24"/>
          <w:lang w:val="uz-Cyrl-UZ" w:eastAsia="sr-Cyrl-CS"/>
        </w:rPr>
      </w:pPr>
      <w:r>
        <w:rPr>
          <w:rFonts w:ascii="Times New Roman" w:hAnsi="Times New Roman"/>
          <w:sz w:val="24"/>
          <w:szCs w:val="24"/>
          <w:lang w:val="uz-Cyrl-UZ" w:eastAsia="sr-Cyrl-CS"/>
        </w:rPr>
        <w:lastRenderedPageBreak/>
        <w:t>Pre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prelaska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na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razmatranje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prve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tačke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dnevnog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reda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usvojeni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F238C6" w:rsidRPr="00AB0884">
        <w:rPr>
          <w:rFonts w:ascii="Times New Roman" w:hAnsi="Times New Roman"/>
          <w:sz w:val="24"/>
          <w:szCs w:val="24"/>
          <w:lang w:val="en-US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zapisnici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prve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druge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sednice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Odbora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sr-Cyrl-CS"/>
        </w:rPr>
        <w:t>koje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održane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28</w:t>
      </w:r>
      <w:r w:rsidR="007B24DC" w:rsidRPr="00AB0884">
        <w:rPr>
          <w:rFonts w:ascii="Times New Roman" w:hAnsi="Times New Roman"/>
          <w:sz w:val="24"/>
          <w:szCs w:val="24"/>
          <w:lang w:val="uz-Cyrl-UZ" w:eastAsia="sr-Cyrl-CS"/>
        </w:rPr>
        <w:t>.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juna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1. </w:t>
      </w:r>
      <w:r>
        <w:rPr>
          <w:rFonts w:ascii="Times New Roman" w:hAnsi="Times New Roman"/>
          <w:sz w:val="24"/>
          <w:szCs w:val="24"/>
          <w:lang w:val="uz-Cyrl-UZ" w:eastAsia="sr-Cyrl-CS"/>
        </w:rPr>
        <w:t>jula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 w:rsidR="007B24DC" w:rsidRPr="00AB0884">
        <w:rPr>
          <w:rFonts w:ascii="Times New Roman" w:hAnsi="Times New Roman"/>
          <w:sz w:val="24"/>
          <w:szCs w:val="24"/>
          <w:lang w:val="uz-Cyrl-UZ" w:eastAsia="sr-Cyrl-CS"/>
        </w:rPr>
        <w:t>2016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. </w:t>
      </w:r>
      <w:r>
        <w:rPr>
          <w:rFonts w:ascii="Times New Roman" w:hAnsi="Times New Roman"/>
          <w:sz w:val="24"/>
          <w:szCs w:val="24"/>
          <w:lang w:val="uz-Cyrl-UZ" w:eastAsia="sr-Cyrl-CS"/>
        </w:rPr>
        <w:t>godine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, </w:t>
      </w:r>
      <w:r>
        <w:rPr>
          <w:rFonts w:ascii="Times New Roman" w:hAnsi="Times New Roman"/>
          <w:sz w:val="24"/>
          <w:szCs w:val="24"/>
          <w:lang w:val="uz-Cyrl-UZ" w:eastAsia="sr-Cyrl-CS"/>
        </w:rPr>
        <w:t>u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tekstu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u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kome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su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i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val="uz-Cyrl-UZ" w:eastAsia="sr-Cyrl-CS"/>
        </w:rPr>
        <w:t>predloženi</w:t>
      </w:r>
      <w:r w:rsidR="00F238C6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. 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(13 </w:t>
      </w:r>
      <w:r>
        <w:rPr>
          <w:rFonts w:ascii="Times New Roman" w:hAnsi="Times New Roman"/>
          <w:sz w:val="24"/>
          <w:szCs w:val="24"/>
          <w:lang w:val="uz-Cyrl-UZ" w:eastAsia="sr-Cyrl-CS"/>
        </w:rPr>
        <w:t>za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, 1 </w:t>
      </w:r>
      <w:r>
        <w:rPr>
          <w:rFonts w:ascii="Times New Roman" w:hAnsi="Times New Roman"/>
          <w:sz w:val="24"/>
          <w:szCs w:val="24"/>
          <w:lang w:val="uz-Cyrl-UZ" w:eastAsia="sr-Cyrl-CS"/>
        </w:rPr>
        <w:t>uzdržan</w:t>
      </w:r>
      <w:r w:rsidR="00A533E8" w:rsidRPr="00AB0884">
        <w:rPr>
          <w:rFonts w:ascii="Times New Roman" w:hAnsi="Times New Roman"/>
          <w:sz w:val="24"/>
          <w:szCs w:val="24"/>
          <w:lang w:val="uz-Cyrl-UZ" w:eastAsia="sr-Cyrl-CS"/>
        </w:rPr>
        <w:t>)</w:t>
      </w:r>
    </w:p>
    <w:p w:rsidR="005C07C1" w:rsidRPr="00AB0884" w:rsidRDefault="005C07C1" w:rsidP="00675DA0">
      <w:pPr>
        <w:ind w:firstLine="0"/>
        <w:rPr>
          <w:rFonts w:ascii="Times New Roman" w:hAnsi="Times New Roman"/>
          <w:sz w:val="24"/>
          <w:szCs w:val="24"/>
          <w:lang w:val="uz-Cyrl-UZ" w:eastAsia="sr-Cyrl-CS"/>
        </w:rPr>
      </w:pPr>
    </w:p>
    <w:p w:rsidR="00675DA0" w:rsidRPr="00AB0884" w:rsidRDefault="003360D3" w:rsidP="00077CA4">
      <w:pPr>
        <w:ind w:firstLine="567"/>
        <w:rPr>
          <w:rFonts w:ascii="Times New Roman" w:hAnsi="Times New Roman"/>
          <w:b/>
          <w:sz w:val="24"/>
          <w:szCs w:val="24"/>
          <w:lang w:val="uz-Cyrl-UZ" w:eastAsia="sr-Cyrl-CS"/>
        </w:rPr>
      </w:pPr>
      <w:r>
        <w:rPr>
          <w:rFonts w:ascii="Times New Roman" w:hAnsi="Times New Roman"/>
          <w:sz w:val="24"/>
          <w:szCs w:val="24"/>
          <w:lang w:val="uz-Cyrl-UZ" w:eastAsia="sr-Cyrl-CS"/>
        </w:rPr>
        <w:t>Prva</w:t>
      </w:r>
      <w:r w:rsidR="006B5A28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tačka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dnevnog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sz w:val="24"/>
          <w:szCs w:val="24"/>
          <w:lang w:eastAsia="sr-Cyrl-CS"/>
        </w:rPr>
        <w:t>reda</w:t>
      </w:r>
      <w:r w:rsidR="00675DA0" w:rsidRPr="00AB0884">
        <w:rPr>
          <w:rFonts w:ascii="Times New Roman" w:hAnsi="Times New Roman"/>
          <w:sz w:val="24"/>
          <w:szCs w:val="24"/>
          <w:lang w:eastAsia="sr-Cyrl-CS"/>
        </w:rPr>
        <w:t xml:space="preserve"> -</w:t>
      </w:r>
      <w:r w:rsidR="00675DA0" w:rsidRPr="00AB0884">
        <w:rPr>
          <w:rFonts w:ascii="Times New Roman" w:hAnsi="Times New Roman"/>
          <w:sz w:val="24"/>
          <w:szCs w:val="24"/>
          <w:lang w:val="uz-Cyrl-UZ"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Razmatranje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trenutnog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stanja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ratarskih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useva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sr-Cyrl-CS"/>
        </w:rPr>
        <w:t>problemi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otkupu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skladištenju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predstavljanje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smernica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za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plaćanje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pšenice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na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bazi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kvaliteta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koje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je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Ministarstvo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poljoprivrede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i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životne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sredine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sr-Cyrl-CS"/>
        </w:rPr>
        <w:t>najavilo</w:t>
      </w:r>
      <w:r w:rsidR="00C0339B" w:rsidRPr="00AB0884">
        <w:rPr>
          <w:rFonts w:ascii="Times New Roman" w:hAnsi="Times New Roman"/>
          <w:b/>
          <w:sz w:val="24"/>
          <w:szCs w:val="24"/>
          <w:lang w:eastAsia="sr-Cyrl-CS"/>
        </w:rPr>
        <w:t>;</w:t>
      </w:r>
    </w:p>
    <w:p w:rsidR="00AB0884" w:rsidRDefault="00AB0884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202B7E" w:rsidRPr="00AB0884" w:rsidRDefault="003360D3" w:rsidP="00AB0884">
      <w:pPr>
        <w:ind w:firstLine="567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uvodnim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napomenama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Zoran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Rajić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izvestio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prognoziranoj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>
        <w:rPr>
          <w:rFonts w:ascii="Times New Roman" w:eastAsiaTheme="minorHAnsi" w:hAnsi="Times New Roman"/>
          <w:sz w:val="24"/>
          <w:szCs w:val="24"/>
        </w:rPr>
        <w:t>izvodnji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ratarskih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kultura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čija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žetva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očekuje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septembru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.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</w:t>
      </w:r>
      <w:r>
        <w:rPr>
          <w:rFonts w:ascii="Times New Roman" w:eastAsiaTheme="minorHAnsi" w:hAnsi="Times New Roman"/>
          <w:sz w:val="24"/>
          <w:szCs w:val="24"/>
        </w:rPr>
        <w:t>rema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podacima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Republičkog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zavoda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statistiku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30. </w:t>
      </w:r>
      <w:r>
        <w:rPr>
          <w:rFonts w:ascii="Times New Roman" w:eastAsiaTheme="minorHAnsi" w:hAnsi="Times New Roman"/>
          <w:sz w:val="24"/>
          <w:szCs w:val="24"/>
        </w:rPr>
        <w:t>juna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ukupno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zasejano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milion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kukuruza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,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202.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>408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suncokreta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185.756 </w:t>
      </w:r>
      <w:r>
        <w:rPr>
          <w:rFonts w:ascii="Times New Roman" w:eastAsiaTheme="minorHAnsi" w:hAnsi="Times New Roman"/>
          <w:sz w:val="24"/>
          <w:szCs w:val="24"/>
        </w:rPr>
        <w:t>hektara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soje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49.301 </w:t>
      </w:r>
      <w:r>
        <w:rPr>
          <w:rFonts w:ascii="Times New Roman" w:eastAsiaTheme="minorHAnsi" w:hAnsi="Times New Roman"/>
          <w:sz w:val="24"/>
          <w:szCs w:val="24"/>
        </w:rPr>
        <w:t>hektar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šećerne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repe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. </w:t>
      </w:r>
      <w:r>
        <w:rPr>
          <w:rFonts w:ascii="Times New Roman" w:eastAsiaTheme="minorHAnsi" w:hAnsi="Times New Roman"/>
          <w:sz w:val="24"/>
          <w:szCs w:val="24"/>
        </w:rPr>
        <w:t>Povoljni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klimatski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uslovi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omogućiće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prinos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6 </w:t>
      </w:r>
      <w:r>
        <w:rPr>
          <w:rFonts w:ascii="Times New Roman" w:eastAsiaTheme="minorHAnsi" w:hAnsi="Times New Roman"/>
          <w:sz w:val="24"/>
          <w:szCs w:val="24"/>
        </w:rPr>
        <w:t>miliona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kukuruza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pola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miliona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suncokreta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,</w:t>
      </w:r>
      <w:r w:rsidR="00202B7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480.000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tona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soje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2,4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miliona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tona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šećerne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repe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njegovim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rečima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registru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javnih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postoji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licencirano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samo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jedno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kapacitetom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11.000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kome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ističe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krajem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meseca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dok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procesu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licenciranja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još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dva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lica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kapacitetima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4.500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11.000 </w:t>
      </w:r>
      <w:r>
        <w:rPr>
          <w:rFonts w:ascii="Times New Roman" w:eastAsiaTheme="minorHAnsi" w:hAnsi="Times New Roman"/>
          <w:sz w:val="24"/>
          <w:szCs w:val="24"/>
        </w:rPr>
        <w:t>tona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>.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Prema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Zakonu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podsticajima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poljoprivredi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ruralnom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razvoju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Ministarstvo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će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nastaviti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regresiranjem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troškova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skladištenja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javnim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skladištima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minimalnom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iznosu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A73AFE" w:rsidRPr="00AB0884">
        <w:rPr>
          <w:rFonts w:ascii="Times New Roman" w:eastAsiaTheme="minorHAnsi" w:hAnsi="Times New Roman"/>
          <w:sz w:val="24"/>
          <w:szCs w:val="24"/>
        </w:rPr>
        <w:t>40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>%</w:t>
      </w:r>
      <w:r w:rsidR="00B7741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troškova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inspekcije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utvrdile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samo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petina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Srbiji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može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robu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razvrstava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kvalitetu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Veliki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problem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skladištenje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razvrstavanje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robe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kvalitetu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predstavlja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stanje</w:t>
      </w:r>
      <w:r w:rsid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silosa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čiji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remont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potrebno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prema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računici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Tehnološkog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fakulteta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iz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Novog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Sada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oko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300.000 </w:t>
      </w:r>
      <w:r>
        <w:rPr>
          <w:rFonts w:ascii="Times New Roman" w:eastAsiaTheme="minorHAnsi" w:hAnsi="Times New Roman"/>
          <w:sz w:val="24"/>
          <w:szCs w:val="24"/>
        </w:rPr>
        <w:t>dolara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silosu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uz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povećanje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izvoza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ta</w:t>
      </w:r>
      <w:r w:rsidR="00202B7E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investicija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može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da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vrati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nešto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više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</w:t>
      </w:r>
      <w:r w:rsidR="00266CB4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godinu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dana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Takođe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državni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sekretar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upoznao</w:t>
      </w:r>
      <w:r w:rsidR="002706B0">
        <w:rPr>
          <w:rFonts w:ascii="Times New Roman" w:eastAsiaTheme="minorHAnsi" w:hAnsi="Times New Roman"/>
          <w:sz w:val="24"/>
          <w:szCs w:val="24"/>
          <w:lang w:val="en-US"/>
        </w:rPr>
        <w:t xml:space="preserve"> je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članove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podatkom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2706B0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Ministarstvo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završilo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radnu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verziju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pravilnika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266CB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kvalitetu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drugim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zahtevima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žito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mlinske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pekarske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proizvode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testenine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predalo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drugim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ministarstvima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mišljenje</w:t>
      </w:r>
      <w:r w:rsidR="00A73AFE" w:rsidRPr="00AB0884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0B424E" w:rsidRPr="007D58E2" w:rsidRDefault="00D70500" w:rsidP="007D58E2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Zoran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Rajić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takođe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izneo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podatke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kreditiranju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plasmanu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koje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sprovelo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M</w:t>
      </w:r>
      <w:r w:rsidR="003360D3">
        <w:rPr>
          <w:rFonts w:ascii="Times New Roman" w:eastAsiaTheme="minorHAnsi" w:hAnsi="Times New Roman"/>
          <w:sz w:val="24"/>
          <w:szCs w:val="24"/>
        </w:rPr>
        <w:t>inistarstv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prethodna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tri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meseca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preko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3 </w:t>
      </w:r>
      <w:r w:rsidR="003360D3">
        <w:rPr>
          <w:rFonts w:ascii="Times New Roman" w:eastAsiaTheme="minorHAnsi" w:hAnsi="Times New Roman"/>
          <w:sz w:val="24"/>
          <w:szCs w:val="24"/>
        </w:rPr>
        <w:t>milijarde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dinara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2.294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koje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podneli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poljoprivrednici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što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porast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17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%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prošlu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</w:rPr>
        <w:t>Navedeno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promenjena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struktura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plasmana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kao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regionalna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zastupljenost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tako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1.000 </w:t>
      </w:r>
      <w:r w:rsidR="003360D3">
        <w:rPr>
          <w:rFonts w:ascii="Times New Roman" w:eastAsiaTheme="minorHAnsi" w:hAnsi="Times New Roman"/>
          <w:sz w:val="24"/>
          <w:szCs w:val="24"/>
        </w:rPr>
        <w:t>zahteva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dolazi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poljoprivrednika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centralne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Srbije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</w:p>
    <w:p w:rsidR="00B16005" w:rsidRDefault="00D70500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Nenad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Budimović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sekretar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udruženja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PKS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govorio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prinosima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ratarskih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kultura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kvalitetu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pšenice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koji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ove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veoma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dobar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njegovim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rečima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</w:t>
      </w:r>
      <w:r w:rsidR="003360D3">
        <w:rPr>
          <w:rFonts w:ascii="Times New Roman" w:eastAsiaTheme="minorHAnsi" w:hAnsi="Times New Roman"/>
          <w:sz w:val="24"/>
          <w:szCs w:val="24"/>
        </w:rPr>
        <w:t>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domaću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potrošnju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potrebno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1,3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pšenice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pekarsku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industriju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200.000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hranu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životinje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200.000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rezerve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tako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će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za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izvoz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ostati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slobodno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1,4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tona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pšenice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>.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</w:t>
      </w:r>
      <w:r w:rsidR="003360D3">
        <w:rPr>
          <w:rFonts w:ascii="Times New Roman" w:eastAsiaTheme="minorHAnsi" w:hAnsi="Times New Roman"/>
          <w:sz w:val="24"/>
          <w:szCs w:val="24"/>
        </w:rPr>
        <w:t>poljnotrgovinsk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B16005"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razmen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poljoprivredno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prehrambenih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proizvoda</w:t>
      </w:r>
      <w:r w:rsidR="00EF6181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prvih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pet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meseci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ove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godine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iznosi</w:t>
      </w:r>
      <w:r w:rsidR="0011162B">
        <w:rPr>
          <w:rFonts w:ascii="Times New Roman" w:eastAsiaTheme="minorHAnsi" w:hAnsi="Times New Roman"/>
          <w:sz w:val="24"/>
          <w:szCs w:val="24"/>
        </w:rPr>
        <w:t xml:space="preserve"> 659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.</w:t>
      </w:r>
      <w:r w:rsidRPr="00AB0884">
        <w:rPr>
          <w:rFonts w:ascii="Times New Roman" w:eastAsiaTheme="minorHAnsi" w:hAnsi="Times New Roman"/>
          <w:sz w:val="24"/>
          <w:szCs w:val="24"/>
        </w:rPr>
        <w:t>5</w:t>
      </w:r>
      <w:r w:rsidR="0011162B">
        <w:rPr>
          <w:rFonts w:ascii="Times New Roman" w:eastAsiaTheme="minorHAnsi" w:hAnsi="Times New Roman"/>
          <w:sz w:val="24"/>
          <w:szCs w:val="24"/>
          <w:lang w:val="en-US"/>
        </w:rPr>
        <w:t>00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miliona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dolara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beleži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suficit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i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povećanje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</w:t>
      </w:r>
      <w:r w:rsidR="00EF6181">
        <w:rPr>
          <w:rFonts w:ascii="Times New Roman" w:eastAsiaTheme="minorHAnsi" w:hAnsi="Times New Roman"/>
          <w:sz w:val="24"/>
          <w:szCs w:val="24"/>
        </w:rPr>
        <w:t xml:space="preserve"> 23,7</w:t>
      </w:r>
      <w:r w:rsidR="00EF6181">
        <w:rPr>
          <w:rFonts w:ascii="Times New Roman" w:eastAsiaTheme="minorHAnsi" w:hAnsi="Times New Roman"/>
          <w:sz w:val="24"/>
          <w:szCs w:val="24"/>
          <w:lang w:val="uz-Cyrl-UZ"/>
        </w:rPr>
        <w:t xml:space="preserve">% </w:t>
      </w:r>
      <w:r w:rsidR="003360D3">
        <w:rPr>
          <w:rFonts w:ascii="Times New Roman" w:eastAsiaTheme="minorHAnsi" w:hAnsi="Times New Roman"/>
          <w:sz w:val="24"/>
          <w:szCs w:val="24"/>
        </w:rPr>
        <w:t>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odnosu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na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prethodnu</w:t>
      </w:r>
      <w:r w:rsidRPr="00AB0884">
        <w:rPr>
          <w:rFonts w:ascii="Times New Roman" w:eastAsiaTheme="minorHAnsi" w:hAnsi="Times New Roman"/>
          <w:sz w:val="24"/>
          <w:szCs w:val="24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</w:rPr>
        <w:t>godinu</w:t>
      </w:r>
      <w:r w:rsidRPr="00AB0884">
        <w:rPr>
          <w:rFonts w:ascii="Times New Roman" w:eastAsiaTheme="minorHAnsi" w:hAnsi="Times New Roman"/>
          <w:sz w:val="24"/>
          <w:szCs w:val="24"/>
        </w:rPr>
        <w:t>.</w:t>
      </w:r>
    </w:p>
    <w:p w:rsidR="00093AB5" w:rsidRPr="00093AB5" w:rsidRDefault="00093AB5" w:rsidP="00C0339B">
      <w:pPr>
        <w:ind w:firstLine="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16005" w:rsidRDefault="003360D3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diskusiji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učestvovali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narodni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Marijan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Rističević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Milija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Miletić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prof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Miladin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Ševarlić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Ljubinko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Rakonjac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Ognjen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Pantović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mr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Marko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Milenković</w:t>
      </w:r>
      <w:r w:rsidR="00B16005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 </w:t>
      </w:r>
    </w:p>
    <w:p w:rsidR="00093AB5" w:rsidRDefault="00093AB5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7D58E2" w:rsidRPr="00093AB5" w:rsidRDefault="007D58E2" w:rsidP="00093AB5">
      <w:pPr>
        <w:ind w:firstLine="720"/>
        <w:rPr>
          <w:rFonts w:ascii="Times New Roman" w:eastAsiaTheme="minorHAnsi" w:hAnsi="Times New Roman"/>
          <w:sz w:val="24"/>
          <w:szCs w:val="24"/>
          <w:lang w:val="en-US"/>
        </w:rPr>
      </w:pP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Nakon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rasprave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tački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dnevnog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reda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E54FD3" w:rsidRPr="00E54FD3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većinom</w:t>
      </w:r>
      <w:r w:rsidR="00E54FD3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glasova</w:t>
      </w:r>
      <w:r w:rsidR="00E54FD3">
        <w:rPr>
          <w:rFonts w:ascii="Times New Roman" w:eastAsia="Calibri" w:hAnsi="Times New Roman"/>
          <w:sz w:val="24"/>
          <w:szCs w:val="24"/>
          <w:lang w:val="uz-Cyrl-UZ"/>
        </w:rPr>
        <w:t xml:space="preserve"> (1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0</w:t>
      </w:r>
      <w:r w:rsidR="00E54FD3" w:rsidRPr="00E54FD3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za</w:t>
      </w:r>
      <w:r w:rsidR="00E54FD3" w:rsidRPr="00E54FD3">
        <w:rPr>
          <w:rFonts w:ascii="Times New Roman" w:eastAsia="Calibri" w:hAnsi="Times New Roman"/>
          <w:sz w:val="24"/>
          <w:szCs w:val="24"/>
          <w:lang w:val="uz-Cyrl-UZ"/>
        </w:rPr>
        <w:t xml:space="preserve">, 1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uzdržan</w:t>
      </w:r>
      <w:r w:rsidR="00E54FD3">
        <w:rPr>
          <w:rFonts w:ascii="Times New Roman" w:eastAsia="Calibri" w:hAnsi="Times New Roman"/>
          <w:sz w:val="24"/>
          <w:szCs w:val="24"/>
          <w:lang w:val="en-US"/>
        </w:rPr>
        <w:t>,</w:t>
      </w:r>
      <w:r w:rsidR="00E54FD3">
        <w:rPr>
          <w:rFonts w:ascii="Times New Roman" w:eastAsia="Calibri" w:hAnsi="Times New Roman"/>
          <w:sz w:val="24"/>
          <w:szCs w:val="24"/>
          <w:lang w:val="uz-Cyrl-UZ"/>
        </w:rPr>
        <w:t xml:space="preserve"> 3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nije</w:t>
      </w:r>
      <w:r w:rsidR="00E54FD3">
        <w:rPr>
          <w:rFonts w:ascii="Times New Roman" w:eastAsia="Calibr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="Calibri" w:hAnsi="Times New Roman"/>
          <w:sz w:val="24"/>
          <w:szCs w:val="24"/>
          <w:lang w:val="uz-Cyrl-UZ"/>
        </w:rPr>
        <w:t>glasalo</w:t>
      </w:r>
      <w:r w:rsidR="00E54FD3" w:rsidRPr="00E54FD3">
        <w:rPr>
          <w:rFonts w:ascii="Times New Roman" w:eastAsia="Calibri" w:hAnsi="Times New Roman"/>
          <w:sz w:val="24"/>
          <w:szCs w:val="24"/>
          <w:lang w:val="uz-Cyrl-UZ"/>
        </w:rPr>
        <w:t>)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doneo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sledeći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                                       </w:t>
      </w:r>
      <w:r w:rsid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k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lj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č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k</w:t>
      </w:r>
    </w:p>
    <w:p w:rsidR="00B16005" w:rsidRPr="00AB0884" w:rsidRDefault="00B16005" w:rsidP="00C0339B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B525F2" w:rsidRPr="00AB0884" w:rsidRDefault="00B525F2" w:rsidP="00B525F2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  <w:r w:rsidRPr="00AB0884">
        <w:rPr>
          <w:rFonts w:ascii="Times New Roman" w:eastAsiaTheme="minorHAnsi" w:hAnsi="Times New Roman"/>
          <w:sz w:val="24"/>
          <w:szCs w:val="24"/>
          <w:lang w:val="en-US"/>
        </w:rPr>
        <w:lastRenderedPageBreak/>
        <w:t xml:space="preserve">            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Pr="00AB0884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preporučuje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oživi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sistem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javnih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skladišta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omogući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finansijski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rad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Kompenzacionog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fonda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(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to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ne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funkcioniše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jedno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bez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drugog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),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uredi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izdavanje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robnih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zapisa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isplata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šteta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skladu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finansijskim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mogućnostima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odvoje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sredstva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interventni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otkup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korist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Republičke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direkcije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robne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rezerve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dalje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podržava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subvencioniše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skladišnina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izgradnja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skladišta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posebno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porodičnim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poljoprivrednim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gazdinstvima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zadrugama</w:t>
      </w: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B525F2" w:rsidRPr="00AB0884" w:rsidRDefault="003360D3" w:rsidP="00B525F2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Od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nadležnih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državnih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organa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zahteva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prate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tržište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poljoprivrednih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proizvoda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intervenišu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skladu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zakonom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cilju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razbijanja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mogućih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monopola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strane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prerađivača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trgovaca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otkupljivača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izvoznika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novac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namenjen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neutrošen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stavkama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Ministarstva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poljoprivrede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zaštite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životne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sredine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iskoristi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otkup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kukuruza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predstojećoj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žetvi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berbi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B525F2" w:rsidRPr="00AB0884" w:rsidRDefault="00B525F2" w:rsidP="00B525F2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B525F2" w:rsidRPr="00AB0884" w:rsidRDefault="003360D3" w:rsidP="00B525F2">
      <w:pPr>
        <w:ind w:firstLine="720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Predlog</w:t>
      </w:r>
      <w:r w:rsidR="00705254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Dušana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Petrovića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dalje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podržava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subvencioniše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skadišnina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izgradnja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skadišta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ali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posebno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porodičnim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poljoprivrednim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gazdinstvima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zadrugama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nije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prihvaćen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. ( 1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uzdržan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, 13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nije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glasalo</w:t>
      </w:r>
      <w:r w:rsidR="00B525F2" w:rsidRPr="00AB0884">
        <w:rPr>
          <w:rFonts w:ascii="Times New Roman" w:eastAsiaTheme="minorHAnsi" w:hAnsi="Times New Roman"/>
          <w:sz w:val="24"/>
          <w:szCs w:val="24"/>
          <w:lang w:val="uz-Cyrl-UZ"/>
        </w:rPr>
        <w:t>)</w:t>
      </w:r>
    </w:p>
    <w:p w:rsidR="00033AB0" w:rsidRPr="00AB0884" w:rsidRDefault="00033AB0" w:rsidP="0014732A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3D5B0B" w:rsidRPr="00AB0884" w:rsidRDefault="003360D3" w:rsidP="00192840">
      <w:pPr>
        <w:ind w:firstLine="0"/>
        <w:rPr>
          <w:rFonts w:ascii="Times New Roman" w:eastAsiaTheme="minorHAnsi" w:hAnsi="Times New Roman"/>
          <w:b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Druga</w:t>
      </w:r>
      <w:r w:rsidR="00675DA0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tačka</w:t>
      </w:r>
      <w:r w:rsidR="00663901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dnevnog</w:t>
      </w:r>
      <w:r w:rsidR="00663901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reda</w:t>
      </w:r>
      <w:r w:rsidR="00663901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– </w:t>
      </w:r>
      <w:r>
        <w:rPr>
          <w:rFonts w:ascii="Times New Roman" w:eastAsiaTheme="minorHAnsi" w:hAnsi="Times New Roman"/>
          <w:b/>
          <w:sz w:val="24"/>
          <w:szCs w:val="24"/>
          <w:lang w:val="uz-Cyrl-UZ"/>
        </w:rPr>
        <w:t>Razno</w:t>
      </w:r>
    </w:p>
    <w:p w:rsidR="00663901" w:rsidRPr="00AB0884" w:rsidRDefault="00663901" w:rsidP="00663901">
      <w:pPr>
        <w:ind w:firstLine="0"/>
        <w:rPr>
          <w:rFonts w:ascii="Times New Roman" w:eastAsiaTheme="minorHAnsi" w:hAnsi="Times New Roman"/>
          <w:b/>
          <w:sz w:val="24"/>
          <w:szCs w:val="24"/>
          <w:lang w:val="uz-Cyrl-UZ"/>
        </w:rPr>
      </w:pPr>
    </w:p>
    <w:p w:rsidR="00033AB0" w:rsidRPr="00AB0884" w:rsidRDefault="00192840" w:rsidP="005346F8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  <w:r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    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Pod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ovom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tačkom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nije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bilo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prijavljenih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eastAsiaTheme="minorHAnsi" w:hAnsi="Times New Roman"/>
          <w:sz w:val="24"/>
          <w:szCs w:val="24"/>
          <w:lang w:val="uz-Cyrl-UZ"/>
        </w:rPr>
        <w:t>raspravu</w:t>
      </w:r>
      <w:r w:rsidR="00C0339B" w:rsidRPr="00AB0884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033AB0" w:rsidRPr="00AB0884" w:rsidRDefault="00033AB0" w:rsidP="005346F8">
      <w:pPr>
        <w:ind w:firstLine="0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B60064" w:rsidRPr="00AB0884" w:rsidRDefault="003360D3" w:rsidP="00C9670C">
      <w:pPr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B60064" w:rsidRPr="00AB088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9F7F55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0106B" w:rsidRPr="00AB0884">
        <w:rPr>
          <w:rFonts w:ascii="Times New Roman" w:hAnsi="Times New Roman"/>
          <w:sz w:val="24"/>
          <w:szCs w:val="24"/>
          <w:lang w:val="uz-Cyrl-UZ"/>
        </w:rPr>
        <w:t>1</w:t>
      </w:r>
      <w:r w:rsidR="00C0339B" w:rsidRPr="00AB0884">
        <w:rPr>
          <w:rFonts w:ascii="Times New Roman" w:hAnsi="Times New Roman"/>
          <w:sz w:val="24"/>
          <w:szCs w:val="24"/>
          <w:lang w:val="uz-Cyrl-UZ"/>
        </w:rPr>
        <w:t>3</w:t>
      </w:r>
      <w:r w:rsidR="00400ABD" w:rsidRPr="00AB0884">
        <w:rPr>
          <w:rFonts w:ascii="Times New Roman" w:hAnsi="Times New Roman"/>
          <w:sz w:val="24"/>
          <w:szCs w:val="24"/>
          <w:lang w:val="en-US"/>
        </w:rPr>
        <w:t>,</w:t>
      </w:r>
      <w:r w:rsidR="00C0339B" w:rsidRPr="00AB0884">
        <w:rPr>
          <w:rFonts w:ascii="Times New Roman" w:hAnsi="Times New Roman"/>
          <w:sz w:val="24"/>
          <w:szCs w:val="24"/>
          <w:lang w:val="uz-Cyrl-UZ"/>
        </w:rPr>
        <w:t>1</w:t>
      </w:r>
      <w:r w:rsidR="006B5A28" w:rsidRPr="00AB0884">
        <w:rPr>
          <w:rFonts w:ascii="Times New Roman" w:hAnsi="Times New Roman"/>
          <w:sz w:val="24"/>
          <w:szCs w:val="24"/>
          <w:lang w:val="uz-Cyrl-UZ"/>
        </w:rPr>
        <w:t>5</w:t>
      </w:r>
      <w:r w:rsidR="00DE0D07"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B60064" w:rsidRPr="00AB0884">
        <w:rPr>
          <w:rFonts w:ascii="Times New Roman" w:hAnsi="Times New Roman"/>
          <w:sz w:val="24"/>
          <w:szCs w:val="24"/>
        </w:rPr>
        <w:t>.</w:t>
      </w:r>
    </w:p>
    <w:p w:rsidR="00B60064" w:rsidRPr="00AB0884" w:rsidRDefault="00B60064" w:rsidP="00B60064">
      <w:pPr>
        <w:tabs>
          <w:tab w:val="left" w:pos="7755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360D3">
        <w:rPr>
          <w:rFonts w:ascii="Times New Roman" w:hAnsi="Times New Roman"/>
          <w:sz w:val="24"/>
          <w:szCs w:val="24"/>
        </w:rPr>
        <w:t>Sastavni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deo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ovog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zapisnika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čini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obrađeni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tonski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snimak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sednice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Odbora</w:t>
      </w:r>
      <w:r w:rsidR="00B60064" w:rsidRPr="00AB0884">
        <w:rPr>
          <w:rFonts w:ascii="Times New Roman" w:hAnsi="Times New Roman"/>
          <w:sz w:val="24"/>
          <w:szCs w:val="24"/>
        </w:rPr>
        <w:t>.</w:t>
      </w:r>
    </w:p>
    <w:p w:rsidR="00B60064" w:rsidRPr="00AB0884" w:rsidRDefault="00B60064" w:rsidP="00B60064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B60064" w:rsidRPr="00AB0884" w:rsidRDefault="00B60064" w:rsidP="00B60064">
      <w:pPr>
        <w:rPr>
          <w:rFonts w:ascii="Times New Roman" w:hAnsi="Times New Roman"/>
          <w:sz w:val="24"/>
          <w:szCs w:val="24"/>
          <w:lang w:val="uz-Cyrl-UZ"/>
        </w:rPr>
      </w:pPr>
    </w:p>
    <w:p w:rsidR="00F00C89" w:rsidRPr="00AB0884" w:rsidRDefault="00F00C89" w:rsidP="00B60064">
      <w:pPr>
        <w:rPr>
          <w:rFonts w:ascii="Times New Roman" w:hAnsi="Times New Roman"/>
          <w:sz w:val="24"/>
          <w:szCs w:val="24"/>
          <w:lang w:val="uz-Cyrl-UZ"/>
        </w:rPr>
      </w:pP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C9670C" w:rsidP="00B60064">
      <w:pPr>
        <w:ind w:firstLine="0"/>
        <w:rPr>
          <w:rFonts w:ascii="Times New Roman" w:hAnsi="Times New Roman"/>
          <w:sz w:val="24"/>
          <w:szCs w:val="24"/>
        </w:rPr>
      </w:pPr>
      <w:r w:rsidRPr="00AB0884"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3360D3">
        <w:rPr>
          <w:rFonts w:ascii="Times New Roman" w:hAnsi="Times New Roman"/>
          <w:sz w:val="24"/>
          <w:szCs w:val="24"/>
        </w:rPr>
        <w:t>SEKRETAR</w:t>
      </w:r>
      <w:r w:rsidR="00B60064" w:rsidRPr="00AB088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AB0884">
        <w:rPr>
          <w:rFonts w:ascii="Times New Roman" w:hAnsi="Times New Roman"/>
          <w:sz w:val="24"/>
          <w:szCs w:val="24"/>
          <w:lang w:val="en-US"/>
        </w:rPr>
        <w:t xml:space="preserve">                   </w:t>
      </w:r>
      <w:r w:rsidR="003360D3">
        <w:rPr>
          <w:rFonts w:ascii="Times New Roman" w:hAnsi="Times New Roman"/>
          <w:sz w:val="24"/>
          <w:szCs w:val="24"/>
        </w:rPr>
        <w:t>PREDSEDNIK</w:t>
      </w:r>
      <w:r w:rsidR="00B60064" w:rsidRPr="00AB0884">
        <w:rPr>
          <w:rFonts w:ascii="Times New Roman" w:hAnsi="Times New Roman"/>
          <w:sz w:val="24"/>
          <w:szCs w:val="24"/>
        </w:rPr>
        <w:t xml:space="preserve"> </w:t>
      </w:r>
    </w:p>
    <w:p w:rsidR="00B60064" w:rsidRPr="00AB0884" w:rsidRDefault="00B60064" w:rsidP="00B60064">
      <w:pPr>
        <w:ind w:firstLine="0"/>
        <w:rPr>
          <w:rFonts w:ascii="Times New Roman" w:hAnsi="Times New Roman"/>
          <w:sz w:val="24"/>
          <w:szCs w:val="24"/>
        </w:rPr>
      </w:pPr>
    </w:p>
    <w:p w:rsidR="00B60064" w:rsidRPr="00AB0884" w:rsidRDefault="003D5B0B" w:rsidP="00F43195">
      <w:pPr>
        <w:ind w:firstLine="0"/>
        <w:rPr>
          <w:rFonts w:ascii="Times New Roman" w:hAnsi="Times New Roman"/>
          <w:sz w:val="24"/>
          <w:szCs w:val="24"/>
          <w:lang w:val="en-US"/>
        </w:rPr>
        <w:sectPr w:rsidR="00B60064" w:rsidRPr="00AB0884" w:rsidSect="009D3870">
          <w:headerReference w:type="default" r:id="rId9"/>
          <w:footerReference w:type="default" r:id="rId10"/>
          <w:pgSz w:w="11907" w:h="16839" w:code="9"/>
          <w:pgMar w:top="1440" w:right="1440" w:bottom="1440" w:left="1440" w:header="720" w:footer="720" w:gutter="0"/>
          <w:cols w:space="60"/>
          <w:noEndnote/>
          <w:docGrid w:linePitch="299"/>
        </w:sectPr>
      </w:pPr>
      <w:r w:rsidRPr="00AB0884">
        <w:rPr>
          <w:rFonts w:ascii="Times New Roman" w:hAnsi="Times New Roman"/>
          <w:sz w:val="24"/>
          <w:szCs w:val="24"/>
        </w:rPr>
        <w:t xml:space="preserve">  </w:t>
      </w:r>
      <w:r w:rsidR="003360D3">
        <w:rPr>
          <w:rFonts w:ascii="Times New Roman" w:hAnsi="Times New Roman"/>
          <w:sz w:val="24"/>
          <w:szCs w:val="24"/>
          <w:lang w:val="uz-Cyrl-UZ"/>
        </w:rPr>
        <w:t>Branka</w:t>
      </w:r>
      <w:r w:rsidRPr="00AB088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3360D3">
        <w:rPr>
          <w:rFonts w:ascii="Times New Roman" w:hAnsi="Times New Roman"/>
          <w:sz w:val="24"/>
          <w:szCs w:val="24"/>
          <w:lang w:val="uz-Cyrl-UZ"/>
        </w:rPr>
        <w:t>Zlatović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</w:t>
      </w:r>
      <w:r w:rsidR="003360D3">
        <w:rPr>
          <w:rFonts w:ascii="Times New Roman" w:hAnsi="Times New Roman"/>
          <w:sz w:val="24"/>
          <w:szCs w:val="24"/>
        </w:rPr>
        <w:t>Marijan</w:t>
      </w:r>
      <w:r w:rsidR="00C9670C" w:rsidRPr="00AB088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60D3">
        <w:rPr>
          <w:rFonts w:ascii="Times New Roman" w:hAnsi="Times New Roman"/>
          <w:sz w:val="24"/>
          <w:szCs w:val="24"/>
        </w:rPr>
        <w:t>Rističevi</w:t>
      </w:r>
      <w:r w:rsidR="003360D3">
        <w:rPr>
          <w:rFonts w:ascii="Times New Roman" w:hAnsi="Times New Roman"/>
          <w:sz w:val="24"/>
          <w:szCs w:val="24"/>
          <w:lang w:val="uz-Cyrl-UZ"/>
        </w:rPr>
        <w:t>ć</w:t>
      </w:r>
    </w:p>
    <w:p w:rsidR="000C6F88" w:rsidRPr="00077CA4" w:rsidRDefault="000C6F88" w:rsidP="00093372">
      <w:pPr>
        <w:ind w:firstLine="0"/>
        <w:rPr>
          <w:rFonts w:ascii="Times New Roman" w:hAnsi="Times New Roman"/>
          <w:sz w:val="24"/>
          <w:szCs w:val="24"/>
          <w:lang w:val="en-US"/>
        </w:rPr>
      </w:pPr>
    </w:p>
    <w:sectPr w:rsidR="000C6F88" w:rsidRPr="00077CA4" w:rsidSect="000C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B7" w:rsidRDefault="008E09B7" w:rsidP="00367C92">
      <w:r>
        <w:separator/>
      </w:r>
    </w:p>
  </w:endnote>
  <w:endnote w:type="continuationSeparator" w:id="0">
    <w:p w:rsidR="008E09B7" w:rsidRDefault="008E09B7" w:rsidP="0036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101" w:rsidRPr="00093372" w:rsidRDefault="009F1101" w:rsidP="009F1101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B7" w:rsidRDefault="008E09B7" w:rsidP="00367C92">
      <w:r>
        <w:separator/>
      </w:r>
    </w:p>
  </w:footnote>
  <w:footnote w:type="continuationSeparator" w:id="0">
    <w:p w:rsidR="008E09B7" w:rsidRDefault="008E09B7" w:rsidP="00367C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C92" w:rsidRPr="00093372" w:rsidRDefault="00367C92" w:rsidP="00B60064">
    <w:pPr>
      <w:ind w:firstLine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768D58"/>
    <w:lvl w:ilvl="0">
      <w:numFmt w:val="bullet"/>
      <w:lvlText w:val="*"/>
      <w:lvlJc w:val="left"/>
    </w:lvl>
  </w:abstractNum>
  <w:abstractNum w:abstractNumId="1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66A0CD2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7F94E45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A100014"/>
    <w:multiLevelType w:val="hybridMultilevel"/>
    <w:tmpl w:val="A6323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A2EBF"/>
    <w:multiLevelType w:val="hybridMultilevel"/>
    <w:tmpl w:val="F2EC0F6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E23E58"/>
    <w:multiLevelType w:val="hybridMultilevel"/>
    <w:tmpl w:val="E13EBFAE"/>
    <w:lvl w:ilvl="0" w:tplc="9034B6F4">
      <w:start w:val="1"/>
      <w:numFmt w:val="bullet"/>
      <w:lvlText w:val=""/>
      <w:lvlJc w:val="left"/>
      <w:pPr>
        <w:ind w:left="18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FB36C9"/>
    <w:multiLevelType w:val="singleLevel"/>
    <w:tmpl w:val="F0FCB0D4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13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A1"/>
    <w:rsid w:val="00015DB6"/>
    <w:rsid w:val="0003306D"/>
    <w:rsid w:val="00033AB0"/>
    <w:rsid w:val="00035A78"/>
    <w:rsid w:val="00035FE5"/>
    <w:rsid w:val="000432D6"/>
    <w:rsid w:val="00046E77"/>
    <w:rsid w:val="00051204"/>
    <w:rsid w:val="0005495C"/>
    <w:rsid w:val="00054DAD"/>
    <w:rsid w:val="00061DCF"/>
    <w:rsid w:val="0006381A"/>
    <w:rsid w:val="000748B7"/>
    <w:rsid w:val="00077CA4"/>
    <w:rsid w:val="00082D6E"/>
    <w:rsid w:val="0008743C"/>
    <w:rsid w:val="00093372"/>
    <w:rsid w:val="00093AB5"/>
    <w:rsid w:val="0009759D"/>
    <w:rsid w:val="000A2612"/>
    <w:rsid w:val="000A300C"/>
    <w:rsid w:val="000B2EE5"/>
    <w:rsid w:val="000B424E"/>
    <w:rsid w:val="000C6F88"/>
    <w:rsid w:val="000D0FA8"/>
    <w:rsid w:val="000E78C4"/>
    <w:rsid w:val="000F5BE7"/>
    <w:rsid w:val="001008E8"/>
    <w:rsid w:val="00100EB1"/>
    <w:rsid w:val="00104D23"/>
    <w:rsid w:val="00107684"/>
    <w:rsid w:val="0011162B"/>
    <w:rsid w:val="0011609B"/>
    <w:rsid w:val="001261CC"/>
    <w:rsid w:val="00141EC6"/>
    <w:rsid w:val="00146B03"/>
    <w:rsid w:val="0014732A"/>
    <w:rsid w:val="001532D4"/>
    <w:rsid w:val="001821DC"/>
    <w:rsid w:val="00191BA6"/>
    <w:rsid w:val="00192840"/>
    <w:rsid w:val="001937CF"/>
    <w:rsid w:val="00197C1E"/>
    <w:rsid w:val="001A152D"/>
    <w:rsid w:val="001B07D3"/>
    <w:rsid w:val="001B2ABA"/>
    <w:rsid w:val="001D7ADB"/>
    <w:rsid w:val="001F2026"/>
    <w:rsid w:val="00201CE5"/>
    <w:rsid w:val="00202B7E"/>
    <w:rsid w:val="00206F2D"/>
    <w:rsid w:val="00212BE3"/>
    <w:rsid w:val="0022619A"/>
    <w:rsid w:val="002323CE"/>
    <w:rsid w:val="00240803"/>
    <w:rsid w:val="00240CD6"/>
    <w:rsid w:val="002431D4"/>
    <w:rsid w:val="00243ACD"/>
    <w:rsid w:val="00266CB4"/>
    <w:rsid w:val="002706B0"/>
    <w:rsid w:val="002710F8"/>
    <w:rsid w:val="00276E97"/>
    <w:rsid w:val="002916FA"/>
    <w:rsid w:val="00296FE3"/>
    <w:rsid w:val="002A603F"/>
    <w:rsid w:val="002B43C3"/>
    <w:rsid w:val="002B44AB"/>
    <w:rsid w:val="002B55A1"/>
    <w:rsid w:val="002B6124"/>
    <w:rsid w:val="002C25C4"/>
    <w:rsid w:val="002D2DA1"/>
    <w:rsid w:val="002D575A"/>
    <w:rsid w:val="002D57B8"/>
    <w:rsid w:val="002E293C"/>
    <w:rsid w:val="002F05E2"/>
    <w:rsid w:val="002F587D"/>
    <w:rsid w:val="00321EA8"/>
    <w:rsid w:val="00324A92"/>
    <w:rsid w:val="003360D3"/>
    <w:rsid w:val="00346D09"/>
    <w:rsid w:val="003471DC"/>
    <w:rsid w:val="00347620"/>
    <w:rsid w:val="00355460"/>
    <w:rsid w:val="00360BF0"/>
    <w:rsid w:val="003654A9"/>
    <w:rsid w:val="00367C92"/>
    <w:rsid w:val="00373D35"/>
    <w:rsid w:val="00375773"/>
    <w:rsid w:val="00384A6D"/>
    <w:rsid w:val="003B228F"/>
    <w:rsid w:val="003B746E"/>
    <w:rsid w:val="003D293D"/>
    <w:rsid w:val="003D36D3"/>
    <w:rsid w:val="003D5B0B"/>
    <w:rsid w:val="003D6D33"/>
    <w:rsid w:val="00400ABD"/>
    <w:rsid w:val="00400EAC"/>
    <w:rsid w:val="00425B2A"/>
    <w:rsid w:val="00426E9D"/>
    <w:rsid w:val="00437F2F"/>
    <w:rsid w:val="00451DE4"/>
    <w:rsid w:val="00483E19"/>
    <w:rsid w:val="004922A6"/>
    <w:rsid w:val="00494DBC"/>
    <w:rsid w:val="00495E16"/>
    <w:rsid w:val="004A1AAE"/>
    <w:rsid w:val="004A235B"/>
    <w:rsid w:val="004A2DCF"/>
    <w:rsid w:val="004B4CFA"/>
    <w:rsid w:val="004B6A8E"/>
    <w:rsid w:val="004C5A7A"/>
    <w:rsid w:val="004C7EC9"/>
    <w:rsid w:val="004D125D"/>
    <w:rsid w:val="004E3F35"/>
    <w:rsid w:val="004F17ED"/>
    <w:rsid w:val="004F4A53"/>
    <w:rsid w:val="004F620B"/>
    <w:rsid w:val="00503D66"/>
    <w:rsid w:val="005313A9"/>
    <w:rsid w:val="005346F8"/>
    <w:rsid w:val="0055539A"/>
    <w:rsid w:val="00557CFA"/>
    <w:rsid w:val="00562EDC"/>
    <w:rsid w:val="00586F0D"/>
    <w:rsid w:val="005A0EDE"/>
    <w:rsid w:val="005C07C1"/>
    <w:rsid w:val="005D1D90"/>
    <w:rsid w:val="005D5D19"/>
    <w:rsid w:val="005D7F69"/>
    <w:rsid w:val="005E20D4"/>
    <w:rsid w:val="006000DB"/>
    <w:rsid w:val="00605D33"/>
    <w:rsid w:val="00621989"/>
    <w:rsid w:val="00624455"/>
    <w:rsid w:val="006321DB"/>
    <w:rsid w:val="0064338C"/>
    <w:rsid w:val="00644FF0"/>
    <w:rsid w:val="00663901"/>
    <w:rsid w:val="006758B9"/>
    <w:rsid w:val="00675DA0"/>
    <w:rsid w:val="0069314C"/>
    <w:rsid w:val="0069381E"/>
    <w:rsid w:val="00697D19"/>
    <w:rsid w:val="006A3467"/>
    <w:rsid w:val="006A604E"/>
    <w:rsid w:val="006A62D9"/>
    <w:rsid w:val="006B19F4"/>
    <w:rsid w:val="006B5A28"/>
    <w:rsid w:val="006B5B9E"/>
    <w:rsid w:val="006B6B67"/>
    <w:rsid w:val="006C5372"/>
    <w:rsid w:val="006D6D34"/>
    <w:rsid w:val="006E0D4E"/>
    <w:rsid w:val="006F32C7"/>
    <w:rsid w:val="006F3AF9"/>
    <w:rsid w:val="006F52ED"/>
    <w:rsid w:val="00705254"/>
    <w:rsid w:val="007120C2"/>
    <w:rsid w:val="00723C9B"/>
    <w:rsid w:val="00733653"/>
    <w:rsid w:val="007456BD"/>
    <w:rsid w:val="007753C1"/>
    <w:rsid w:val="0077629A"/>
    <w:rsid w:val="00792A88"/>
    <w:rsid w:val="007A0776"/>
    <w:rsid w:val="007A1C61"/>
    <w:rsid w:val="007A3B6A"/>
    <w:rsid w:val="007A5310"/>
    <w:rsid w:val="007B1AFA"/>
    <w:rsid w:val="007B24DC"/>
    <w:rsid w:val="007B33F6"/>
    <w:rsid w:val="007B4B9A"/>
    <w:rsid w:val="007C29A3"/>
    <w:rsid w:val="007D2CFC"/>
    <w:rsid w:val="007D3C35"/>
    <w:rsid w:val="007D58E2"/>
    <w:rsid w:val="007E684E"/>
    <w:rsid w:val="007F63DB"/>
    <w:rsid w:val="008115E0"/>
    <w:rsid w:val="00812AB9"/>
    <w:rsid w:val="008132DC"/>
    <w:rsid w:val="008252BB"/>
    <w:rsid w:val="008375A7"/>
    <w:rsid w:val="00840621"/>
    <w:rsid w:val="00841498"/>
    <w:rsid w:val="00847204"/>
    <w:rsid w:val="00851EA8"/>
    <w:rsid w:val="00857B84"/>
    <w:rsid w:val="008614C0"/>
    <w:rsid w:val="00873EAC"/>
    <w:rsid w:val="00874588"/>
    <w:rsid w:val="00880006"/>
    <w:rsid w:val="0088104C"/>
    <w:rsid w:val="00885002"/>
    <w:rsid w:val="00893AC3"/>
    <w:rsid w:val="008A2C4E"/>
    <w:rsid w:val="008A4D48"/>
    <w:rsid w:val="008A4DA3"/>
    <w:rsid w:val="008A5CE0"/>
    <w:rsid w:val="008B058D"/>
    <w:rsid w:val="008C2F61"/>
    <w:rsid w:val="008C4F9B"/>
    <w:rsid w:val="008C5A68"/>
    <w:rsid w:val="008E01CF"/>
    <w:rsid w:val="008E09B7"/>
    <w:rsid w:val="008E661C"/>
    <w:rsid w:val="009030CD"/>
    <w:rsid w:val="00910782"/>
    <w:rsid w:val="0094322E"/>
    <w:rsid w:val="00944D77"/>
    <w:rsid w:val="00953609"/>
    <w:rsid w:val="00953885"/>
    <w:rsid w:val="0095793E"/>
    <w:rsid w:val="00962FCA"/>
    <w:rsid w:val="009734FB"/>
    <w:rsid w:val="00974A63"/>
    <w:rsid w:val="009A77CB"/>
    <w:rsid w:val="009B0A34"/>
    <w:rsid w:val="009B3E45"/>
    <w:rsid w:val="009C41BC"/>
    <w:rsid w:val="009D3870"/>
    <w:rsid w:val="009D607E"/>
    <w:rsid w:val="009E0B15"/>
    <w:rsid w:val="009E3D20"/>
    <w:rsid w:val="009F02E1"/>
    <w:rsid w:val="009F1101"/>
    <w:rsid w:val="009F7F55"/>
    <w:rsid w:val="00A145DE"/>
    <w:rsid w:val="00A1720A"/>
    <w:rsid w:val="00A21465"/>
    <w:rsid w:val="00A21E88"/>
    <w:rsid w:val="00A2216B"/>
    <w:rsid w:val="00A23EF8"/>
    <w:rsid w:val="00A32E6F"/>
    <w:rsid w:val="00A4284C"/>
    <w:rsid w:val="00A51FAA"/>
    <w:rsid w:val="00A533E8"/>
    <w:rsid w:val="00A55549"/>
    <w:rsid w:val="00A605EE"/>
    <w:rsid w:val="00A633B6"/>
    <w:rsid w:val="00A64C85"/>
    <w:rsid w:val="00A7138A"/>
    <w:rsid w:val="00A7157F"/>
    <w:rsid w:val="00A73AFE"/>
    <w:rsid w:val="00A834E8"/>
    <w:rsid w:val="00A94BE3"/>
    <w:rsid w:val="00AA0682"/>
    <w:rsid w:val="00AA271C"/>
    <w:rsid w:val="00AA3F39"/>
    <w:rsid w:val="00AB0884"/>
    <w:rsid w:val="00AB2598"/>
    <w:rsid w:val="00AB5AEF"/>
    <w:rsid w:val="00AC0A82"/>
    <w:rsid w:val="00AD67C1"/>
    <w:rsid w:val="00AE6FCE"/>
    <w:rsid w:val="00AF5873"/>
    <w:rsid w:val="00B02A81"/>
    <w:rsid w:val="00B16005"/>
    <w:rsid w:val="00B17189"/>
    <w:rsid w:val="00B20A50"/>
    <w:rsid w:val="00B232D4"/>
    <w:rsid w:val="00B234AD"/>
    <w:rsid w:val="00B23C20"/>
    <w:rsid w:val="00B358A9"/>
    <w:rsid w:val="00B3608E"/>
    <w:rsid w:val="00B525F2"/>
    <w:rsid w:val="00B527D3"/>
    <w:rsid w:val="00B56D2A"/>
    <w:rsid w:val="00B60064"/>
    <w:rsid w:val="00B65491"/>
    <w:rsid w:val="00B77410"/>
    <w:rsid w:val="00B8406B"/>
    <w:rsid w:val="00B92B23"/>
    <w:rsid w:val="00B951EC"/>
    <w:rsid w:val="00BA45B2"/>
    <w:rsid w:val="00BB3A77"/>
    <w:rsid w:val="00BC77BD"/>
    <w:rsid w:val="00BE0DC1"/>
    <w:rsid w:val="00BF0F15"/>
    <w:rsid w:val="00BF6AF6"/>
    <w:rsid w:val="00C00AE9"/>
    <w:rsid w:val="00C0339B"/>
    <w:rsid w:val="00C074A6"/>
    <w:rsid w:val="00C07A2B"/>
    <w:rsid w:val="00C11DDA"/>
    <w:rsid w:val="00C16828"/>
    <w:rsid w:val="00C20A40"/>
    <w:rsid w:val="00C23257"/>
    <w:rsid w:val="00C25793"/>
    <w:rsid w:val="00C33D03"/>
    <w:rsid w:val="00C33D4B"/>
    <w:rsid w:val="00C46CD5"/>
    <w:rsid w:val="00C47990"/>
    <w:rsid w:val="00C7636F"/>
    <w:rsid w:val="00C9670C"/>
    <w:rsid w:val="00CC56E4"/>
    <w:rsid w:val="00CD2505"/>
    <w:rsid w:val="00CD4D68"/>
    <w:rsid w:val="00CD69C1"/>
    <w:rsid w:val="00CE46D6"/>
    <w:rsid w:val="00CF0789"/>
    <w:rsid w:val="00CF429A"/>
    <w:rsid w:val="00CF6FF7"/>
    <w:rsid w:val="00D05ED1"/>
    <w:rsid w:val="00D115E3"/>
    <w:rsid w:val="00D15053"/>
    <w:rsid w:val="00D450EF"/>
    <w:rsid w:val="00D53442"/>
    <w:rsid w:val="00D600C7"/>
    <w:rsid w:val="00D627BA"/>
    <w:rsid w:val="00D70500"/>
    <w:rsid w:val="00D80464"/>
    <w:rsid w:val="00D83E19"/>
    <w:rsid w:val="00D84E39"/>
    <w:rsid w:val="00D85F01"/>
    <w:rsid w:val="00D92F81"/>
    <w:rsid w:val="00D9389E"/>
    <w:rsid w:val="00D957A1"/>
    <w:rsid w:val="00D96097"/>
    <w:rsid w:val="00DB4561"/>
    <w:rsid w:val="00DB78F6"/>
    <w:rsid w:val="00DC2473"/>
    <w:rsid w:val="00DC27D8"/>
    <w:rsid w:val="00DC3A4D"/>
    <w:rsid w:val="00DC42C9"/>
    <w:rsid w:val="00DD0086"/>
    <w:rsid w:val="00DD6601"/>
    <w:rsid w:val="00DE0D07"/>
    <w:rsid w:val="00DE2856"/>
    <w:rsid w:val="00DE3496"/>
    <w:rsid w:val="00DE5CD1"/>
    <w:rsid w:val="00DE6605"/>
    <w:rsid w:val="00DF3B2C"/>
    <w:rsid w:val="00E0083A"/>
    <w:rsid w:val="00E05C8E"/>
    <w:rsid w:val="00E20ABE"/>
    <w:rsid w:val="00E24CD9"/>
    <w:rsid w:val="00E5311F"/>
    <w:rsid w:val="00E54FD3"/>
    <w:rsid w:val="00E66A9E"/>
    <w:rsid w:val="00E812B2"/>
    <w:rsid w:val="00E819A5"/>
    <w:rsid w:val="00E96B48"/>
    <w:rsid w:val="00EA4283"/>
    <w:rsid w:val="00EB7AEE"/>
    <w:rsid w:val="00EC344D"/>
    <w:rsid w:val="00EC43DA"/>
    <w:rsid w:val="00EC568C"/>
    <w:rsid w:val="00EE35BD"/>
    <w:rsid w:val="00EF210B"/>
    <w:rsid w:val="00EF451E"/>
    <w:rsid w:val="00EF6181"/>
    <w:rsid w:val="00EF7377"/>
    <w:rsid w:val="00F00C89"/>
    <w:rsid w:val="00F0106B"/>
    <w:rsid w:val="00F01E91"/>
    <w:rsid w:val="00F02164"/>
    <w:rsid w:val="00F02A09"/>
    <w:rsid w:val="00F07C1D"/>
    <w:rsid w:val="00F154F9"/>
    <w:rsid w:val="00F15AC9"/>
    <w:rsid w:val="00F238C6"/>
    <w:rsid w:val="00F24BB5"/>
    <w:rsid w:val="00F43195"/>
    <w:rsid w:val="00F45B2B"/>
    <w:rsid w:val="00F45D78"/>
    <w:rsid w:val="00F50F9F"/>
    <w:rsid w:val="00F51C46"/>
    <w:rsid w:val="00F62971"/>
    <w:rsid w:val="00F8223C"/>
    <w:rsid w:val="00F846BD"/>
    <w:rsid w:val="00FA0515"/>
    <w:rsid w:val="00FB278C"/>
    <w:rsid w:val="00FB47BF"/>
    <w:rsid w:val="00FB592E"/>
    <w:rsid w:val="00FD2B26"/>
    <w:rsid w:val="00FE08F0"/>
    <w:rsid w:val="00FE70CD"/>
    <w:rsid w:val="00FF2208"/>
    <w:rsid w:val="00FF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20B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D0086"/>
  </w:style>
  <w:style w:type="paragraph" w:styleId="NormalWeb">
    <w:name w:val="Normal (Web)"/>
    <w:basedOn w:val="Normal"/>
    <w:uiPriority w:val="99"/>
    <w:semiHidden/>
    <w:unhideWhenUsed/>
    <w:rsid w:val="007456BD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2C25C4"/>
    <w:rPr>
      <w:i/>
      <w:iCs/>
    </w:rPr>
  </w:style>
  <w:style w:type="paragraph" w:styleId="ListParagraph">
    <w:name w:val="List Paragraph"/>
    <w:basedOn w:val="Normal"/>
    <w:uiPriority w:val="34"/>
    <w:qFormat/>
    <w:rsid w:val="00D450E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Cs w:val="22"/>
      <w:lang w:val="en-US"/>
    </w:rPr>
  </w:style>
  <w:style w:type="paragraph" w:customStyle="1" w:styleId="Style1">
    <w:name w:val="Style1"/>
    <w:basedOn w:val="Normal"/>
    <w:uiPriority w:val="99"/>
    <w:rsid w:val="00CF429A"/>
    <w:pPr>
      <w:widowControl w:val="0"/>
      <w:autoSpaceDE w:val="0"/>
      <w:autoSpaceDN w:val="0"/>
      <w:adjustRightInd w:val="0"/>
      <w:spacing w:line="267" w:lineRule="exact"/>
      <w:ind w:firstLine="1291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CF429A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3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11">
    <w:name w:val="Font Style11"/>
    <w:basedOn w:val="DefaultParagraphFont"/>
    <w:uiPriority w:val="99"/>
    <w:rsid w:val="00CF429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F429A"/>
    <w:pPr>
      <w:widowControl w:val="0"/>
      <w:autoSpaceDE w:val="0"/>
      <w:autoSpaceDN w:val="0"/>
      <w:adjustRightInd w:val="0"/>
      <w:spacing w:line="268" w:lineRule="exact"/>
      <w:ind w:firstLine="1407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8">
    <w:name w:val="Style8"/>
    <w:basedOn w:val="Normal"/>
    <w:uiPriority w:val="99"/>
    <w:rsid w:val="00EC568C"/>
    <w:pPr>
      <w:widowControl w:val="0"/>
      <w:autoSpaceDE w:val="0"/>
      <w:autoSpaceDN w:val="0"/>
      <w:adjustRightInd w:val="0"/>
      <w:ind w:firstLine="0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32"/>
      <w:jc w:val="left"/>
    </w:pPr>
    <w:rPr>
      <w:rFonts w:ascii="Times New Roman" w:eastAsiaTheme="minorEastAsia" w:hAnsi="Times New Roman"/>
      <w:sz w:val="24"/>
      <w:szCs w:val="24"/>
      <w:lang w:val="en-US"/>
    </w:rPr>
  </w:style>
  <w:style w:type="paragraph" w:customStyle="1" w:styleId="Style20">
    <w:name w:val="Style20"/>
    <w:basedOn w:val="Normal"/>
    <w:uiPriority w:val="99"/>
    <w:rsid w:val="00EC568C"/>
    <w:pPr>
      <w:widowControl w:val="0"/>
      <w:autoSpaceDE w:val="0"/>
      <w:autoSpaceDN w:val="0"/>
      <w:adjustRightInd w:val="0"/>
      <w:spacing w:line="266" w:lineRule="exact"/>
      <w:ind w:firstLine="708"/>
    </w:pPr>
    <w:rPr>
      <w:rFonts w:ascii="Times New Roman" w:eastAsiaTheme="minorEastAsia" w:hAnsi="Times New Roman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EC568C"/>
    <w:rPr>
      <w:rFonts w:ascii="Times New Roman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0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064"/>
    <w:rPr>
      <w:rFonts w:ascii="Arial" w:eastAsia="Times New Roman" w:hAnsi="Arial" w:cs="Times New Roman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870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B015-F11E-1642-BB46-804E6A4E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5755</Characters>
  <Application>Microsoft Macintosh Word</Application>
  <DocSecurity>0</DocSecurity>
  <Lines>127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Bojana</cp:lastModifiedBy>
  <cp:revision>2</cp:revision>
  <cp:lastPrinted>2016-11-03T08:58:00Z</cp:lastPrinted>
  <dcterms:created xsi:type="dcterms:W3CDTF">2017-07-10T08:19:00Z</dcterms:created>
  <dcterms:modified xsi:type="dcterms:W3CDTF">2017-07-10T08:19:00Z</dcterms:modified>
</cp:coreProperties>
</file>